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BE6" w:rsidRDefault="006D45EE" w:rsidP="006D45EE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6D45EE">
        <w:rPr>
          <w:rFonts w:ascii="Trebuchet MS" w:eastAsia="Times New Roman" w:hAnsi="Trebuchet MS" w:cs="Times New Roman"/>
          <w:b/>
          <w:i/>
          <w:sz w:val="24"/>
          <w:szCs w:val="24"/>
          <w:lang w:eastAsia="en-AU"/>
        </w:rPr>
        <w:t>Claimable variations</w:t>
      </w:r>
    </w:p>
    <w:p w:rsidR="006D45EE" w:rsidRPr="006D45EE" w:rsidRDefault="006D45EE" w:rsidP="006D45EE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6D45EE" w:rsidRPr="006D45EE" w:rsidRDefault="006D45EE" w:rsidP="006D45EE">
      <w:pPr>
        <w:pStyle w:val="NormalWeb"/>
        <w:ind w:left="720" w:hanging="720"/>
        <w:rPr>
          <w:rFonts w:ascii="Trebuchet MS" w:hAnsi="Trebuchet MS"/>
        </w:rPr>
      </w:pPr>
      <w:r>
        <w:rPr>
          <w:rFonts w:ascii="Trebuchet MS" w:hAnsi="Trebuchet MS"/>
        </w:rPr>
        <w:t>  (1)    </w:t>
      </w:r>
      <w:r w:rsidRPr="006D45EE">
        <w:rPr>
          <w:rFonts w:ascii="Trebuchet MS" w:hAnsi="Trebuchet MS"/>
        </w:rPr>
        <w:t xml:space="preserve">This section sets out the classes of variation to a construction contract (the </w:t>
      </w:r>
      <w:r w:rsidRPr="006D45EE">
        <w:rPr>
          <w:rFonts w:ascii="Trebuchet MS" w:hAnsi="Trebuchet MS"/>
          <w:b/>
          <w:bCs/>
          <w:i/>
          <w:iCs/>
        </w:rPr>
        <w:t xml:space="preserve">claimable </w:t>
      </w:r>
      <w:proofErr w:type="gramStart"/>
      <w:r w:rsidRPr="006D45EE">
        <w:rPr>
          <w:rFonts w:ascii="Trebuchet MS" w:hAnsi="Trebuchet MS"/>
          <w:b/>
          <w:bCs/>
          <w:i/>
          <w:iCs/>
        </w:rPr>
        <w:t xml:space="preserve">variations </w:t>
      </w:r>
      <w:r w:rsidRPr="006D45EE">
        <w:rPr>
          <w:rFonts w:ascii="Trebuchet MS" w:hAnsi="Trebuchet MS"/>
          <w:b/>
          <w:bCs/>
        </w:rPr>
        <w:t>)</w:t>
      </w:r>
      <w:proofErr w:type="gramEnd"/>
      <w:r w:rsidRPr="006D45EE">
        <w:rPr>
          <w:rFonts w:ascii="Trebuchet MS" w:hAnsi="Trebuchet MS"/>
          <w:b/>
          <w:bCs/>
        </w:rPr>
        <w:t xml:space="preserve"> </w:t>
      </w:r>
      <w:r w:rsidRPr="006D45EE">
        <w:rPr>
          <w:rFonts w:ascii="Trebuchet MS" w:hAnsi="Trebuchet MS"/>
        </w:rPr>
        <w:t xml:space="preserve">that may be taken into account in calculating the amount of a progress payment to which a person is entitled in respect of that construction contract. </w:t>
      </w:r>
    </w:p>
    <w:p w:rsidR="006D45EE" w:rsidRPr="006D45EE" w:rsidRDefault="006D45EE" w:rsidP="006D45EE">
      <w:pPr>
        <w:pStyle w:val="NormalWeb"/>
        <w:ind w:left="720" w:hanging="720"/>
        <w:rPr>
          <w:rFonts w:ascii="Trebuchet MS" w:hAnsi="Trebuchet MS"/>
        </w:rPr>
      </w:pPr>
      <w:r>
        <w:rPr>
          <w:rFonts w:ascii="Trebuchet MS" w:hAnsi="Trebuchet MS"/>
        </w:rPr>
        <w:t>    (2)  </w:t>
      </w:r>
      <w:r w:rsidRPr="006D45EE">
        <w:rPr>
          <w:rFonts w:ascii="Trebuchet MS" w:hAnsi="Trebuchet MS"/>
        </w:rPr>
        <w:t xml:space="preserve">The first class of variation is a variation where the parties to the construction contract agree—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(a)     </w:t>
      </w:r>
      <w:r>
        <w:rPr>
          <w:rFonts w:ascii="Trebuchet MS" w:hAnsi="Trebuchet MS"/>
        </w:rPr>
        <w:t xml:space="preserve">  </w:t>
      </w:r>
      <w:proofErr w:type="gramStart"/>
      <w:r w:rsidRPr="006D45EE">
        <w:rPr>
          <w:rFonts w:ascii="Trebuchet MS" w:hAnsi="Trebuchet MS"/>
        </w:rPr>
        <w:t>that</w:t>
      </w:r>
      <w:proofErr w:type="gramEnd"/>
      <w:r w:rsidRPr="006D45EE">
        <w:rPr>
          <w:rFonts w:ascii="Trebuchet MS" w:hAnsi="Trebuchet MS"/>
        </w:rPr>
        <w:t xml:space="preserve"> work has been carried out or goods and services have been supplied; and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(b)     </w:t>
      </w:r>
      <w:r>
        <w:rPr>
          <w:rFonts w:ascii="Trebuchet MS" w:hAnsi="Trebuchet MS"/>
        </w:rPr>
        <w:t xml:space="preserve">   </w:t>
      </w:r>
      <w:proofErr w:type="gramStart"/>
      <w:r w:rsidRPr="006D45EE">
        <w:rPr>
          <w:rFonts w:ascii="Trebuchet MS" w:hAnsi="Trebuchet MS"/>
        </w:rPr>
        <w:t>as</w:t>
      </w:r>
      <w:proofErr w:type="gramEnd"/>
      <w:r w:rsidRPr="006D45EE">
        <w:rPr>
          <w:rFonts w:ascii="Trebuchet MS" w:hAnsi="Trebuchet MS"/>
        </w:rPr>
        <w:t xml:space="preserve"> to the scope of the work that has been carried out or the goods and services that have been supplied; and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(c)     </w:t>
      </w:r>
      <w:r>
        <w:rPr>
          <w:rFonts w:ascii="Trebuchet MS" w:hAnsi="Trebuchet MS"/>
        </w:rPr>
        <w:t xml:space="preserve">   </w:t>
      </w:r>
      <w:proofErr w:type="gramStart"/>
      <w:r w:rsidRPr="006D45EE">
        <w:rPr>
          <w:rFonts w:ascii="Trebuchet MS" w:hAnsi="Trebuchet MS"/>
        </w:rPr>
        <w:t>that</w:t>
      </w:r>
      <w:proofErr w:type="gramEnd"/>
      <w:r w:rsidRPr="006D45EE">
        <w:rPr>
          <w:rFonts w:ascii="Trebuchet MS" w:hAnsi="Trebuchet MS"/>
        </w:rPr>
        <w:t xml:space="preserve"> the doing of the work or the supply of the goods and services constitutes a variation to the contract; and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(d)     </w:t>
      </w:r>
      <w:r>
        <w:rPr>
          <w:rFonts w:ascii="Trebuchet MS" w:hAnsi="Trebuchet MS"/>
        </w:rPr>
        <w:t xml:space="preserve">   </w:t>
      </w:r>
      <w:proofErr w:type="gramStart"/>
      <w:r w:rsidRPr="006D45EE">
        <w:rPr>
          <w:rFonts w:ascii="Trebuchet MS" w:hAnsi="Trebuchet MS"/>
        </w:rPr>
        <w:t>that</w:t>
      </w:r>
      <w:proofErr w:type="gramEnd"/>
      <w:r w:rsidRPr="006D45EE">
        <w:rPr>
          <w:rFonts w:ascii="Trebuchet MS" w:hAnsi="Trebuchet MS"/>
        </w:rPr>
        <w:t xml:space="preserve"> the person who has undertaken to carry out the work or to supply the goods and services under the contract is entitled to a progress payment that includes an amount in respect of the variation; and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(e)     </w:t>
      </w:r>
      <w:r>
        <w:rPr>
          <w:rFonts w:ascii="Trebuchet MS" w:hAnsi="Trebuchet MS"/>
        </w:rPr>
        <w:t xml:space="preserve">   </w:t>
      </w:r>
      <w:proofErr w:type="gramStart"/>
      <w:r w:rsidRPr="006D45EE">
        <w:rPr>
          <w:rFonts w:ascii="Trebuchet MS" w:hAnsi="Trebuchet MS"/>
        </w:rPr>
        <w:t>as</w:t>
      </w:r>
      <w:proofErr w:type="gramEnd"/>
      <w:r w:rsidRPr="006D45EE">
        <w:rPr>
          <w:rFonts w:ascii="Trebuchet MS" w:hAnsi="Trebuchet MS"/>
        </w:rPr>
        <w:t xml:space="preserve"> to the value of that amount or the method of valuing that amount; and </w:t>
      </w:r>
    </w:p>
    <w:p w:rsidR="006D45EE" w:rsidRPr="006D45EE" w:rsidRDefault="006D45EE" w:rsidP="006D45EE">
      <w:pPr>
        <w:pStyle w:val="NormalWeb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(f)     </w:t>
      </w:r>
      <w:proofErr w:type="gramStart"/>
      <w:r w:rsidRPr="006D45EE">
        <w:rPr>
          <w:rFonts w:ascii="Trebuchet MS" w:hAnsi="Trebuchet MS"/>
        </w:rPr>
        <w:t>as</w:t>
      </w:r>
      <w:proofErr w:type="gramEnd"/>
      <w:r w:rsidRPr="006D45EE">
        <w:rPr>
          <w:rFonts w:ascii="Trebuchet MS" w:hAnsi="Trebuchet MS"/>
        </w:rPr>
        <w:t xml:space="preserve"> to the time for payment of that amount.     </w:t>
      </w:r>
    </w:p>
    <w:p w:rsidR="006D45EE" w:rsidRPr="006D45EE" w:rsidRDefault="006D45EE" w:rsidP="006D45EE">
      <w:pPr>
        <w:pStyle w:val="NormalWeb"/>
        <w:rPr>
          <w:rFonts w:ascii="Trebuchet MS" w:hAnsi="Trebuchet MS"/>
        </w:rPr>
      </w:pPr>
      <w:r w:rsidRPr="006D45EE">
        <w:rPr>
          <w:rFonts w:ascii="Trebuchet MS" w:hAnsi="Trebuchet MS"/>
        </w:rPr>
        <w:t>    (3)     The second class of v</w:t>
      </w:r>
      <w:r>
        <w:rPr>
          <w:rFonts w:ascii="Trebuchet MS" w:hAnsi="Trebuchet MS"/>
        </w:rPr>
        <w:t xml:space="preserve">ariation is a variation where—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(a)     </w:t>
      </w:r>
      <w:r>
        <w:rPr>
          <w:rFonts w:ascii="Trebuchet MS" w:hAnsi="Trebuchet MS"/>
        </w:rPr>
        <w:t xml:space="preserve">   </w:t>
      </w:r>
      <w:proofErr w:type="gramStart"/>
      <w:r w:rsidRPr="006D45EE">
        <w:rPr>
          <w:rFonts w:ascii="Trebuchet MS" w:hAnsi="Trebuchet MS"/>
        </w:rPr>
        <w:t>the</w:t>
      </w:r>
      <w:proofErr w:type="gramEnd"/>
      <w:r w:rsidRPr="006D45EE">
        <w:rPr>
          <w:rFonts w:ascii="Trebuchet MS" w:hAnsi="Trebuchet MS"/>
        </w:rPr>
        <w:t xml:space="preserve"> work has been carried out or the goods and services have been supplied under the construction contract; and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(b)     </w:t>
      </w:r>
      <w:r>
        <w:rPr>
          <w:rFonts w:ascii="Trebuchet MS" w:hAnsi="Trebuchet MS"/>
        </w:rPr>
        <w:t xml:space="preserve">   </w:t>
      </w:r>
      <w:r w:rsidRPr="006D45EE">
        <w:rPr>
          <w:rFonts w:ascii="Trebuchet MS" w:hAnsi="Trebuchet MS"/>
        </w:rPr>
        <w:t xml:space="preserve">the person for whom the work has been carried out or the goods and services supplied or a person acting for that person under the construction contract requested or directed the carrying out of the work or the supply of the goods and services; and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(c)     </w:t>
      </w:r>
      <w:r>
        <w:rPr>
          <w:rFonts w:ascii="Trebuchet MS" w:hAnsi="Trebuchet MS"/>
        </w:rPr>
        <w:t xml:space="preserve">   </w:t>
      </w:r>
      <w:proofErr w:type="gramStart"/>
      <w:r w:rsidRPr="006D45EE">
        <w:rPr>
          <w:rFonts w:ascii="Trebuchet MS" w:hAnsi="Trebuchet MS"/>
        </w:rPr>
        <w:t>the</w:t>
      </w:r>
      <w:proofErr w:type="gramEnd"/>
      <w:r w:rsidRPr="006D45EE">
        <w:rPr>
          <w:rFonts w:ascii="Trebuchet MS" w:hAnsi="Trebuchet MS"/>
        </w:rPr>
        <w:t xml:space="preserve"> parties to the construction contract do not agree as to one or more of the following— </w:t>
      </w:r>
    </w:p>
    <w:p w:rsidR="006D45EE" w:rsidRPr="006D45EE" w:rsidRDefault="006D45EE" w:rsidP="006D45EE">
      <w:pPr>
        <w:pStyle w:val="NormalWeb"/>
        <w:ind w:left="2160" w:hanging="2160"/>
        <w:rPr>
          <w:rFonts w:ascii="Trebuchet MS" w:hAnsi="Trebuchet MS"/>
        </w:rPr>
      </w:pPr>
      <w:r w:rsidRPr="006D45EE">
        <w:rPr>
          <w:rFonts w:ascii="Trebuchet MS" w:hAnsi="Trebuchet MS"/>
        </w:rPr>
        <w:t>              (</w:t>
      </w:r>
      <w:proofErr w:type="spellStart"/>
      <w:r w:rsidRPr="006D45EE">
        <w:rPr>
          <w:rFonts w:ascii="Trebuchet MS" w:hAnsi="Trebuchet MS"/>
        </w:rPr>
        <w:t>i</w:t>
      </w:r>
      <w:proofErr w:type="spellEnd"/>
      <w:r w:rsidRPr="006D45EE">
        <w:rPr>
          <w:rFonts w:ascii="Trebuchet MS" w:hAnsi="Trebuchet MS"/>
        </w:rPr>
        <w:t xml:space="preserve">)         </w:t>
      </w:r>
      <w:r>
        <w:rPr>
          <w:rFonts w:ascii="Trebuchet MS" w:hAnsi="Trebuchet MS"/>
        </w:rPr>
        <w:t xml:space="preserve">   </w:t>
      </w:r>
      <w:proofErr w:type="gramStart"/>
      <w:r w:rsidRPr="006D45EE">
        <w:rPr>
          <w:rFonts w:ascii="Trebuchet MS" w:hAnsi="Trebuchet MS"/>
        </w:rPr>
        <w:t>that</w:t>
      </w:r>
      <w:proofErr w:type="gramEnd"/>
      <w:r w:rsidRPr="006D45EE">
        <w:rPr>
          <w:rFonts w:ascii="Trebuchet MS" w:hAnsi="Trebuchet MS"/>
        </w:rPr>
        <w:t xml:space="preserve"> the doing of the work or the supply of goods and services constitutes a variation to the contract; </w:t>
      </w:r>
    </w:p>
    <w:p w:rsidR="006D45EE" w:rsidRPr="006D45EE" w:rsidRDefault="006D45EE" w:rsidP="006D45EE">
      <w:pPr>
        <w:pStyle w:val="NormalWeb"/>
        <w:ind w:left="2160" w:hanging="216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      (ii)     </w:t>
      </w:r>
      <w:r>
        <w:rPr>
          <w:rFonts w:ascii="Trebuchet MS" w:hAnsi="Trebuchet MS"/>
        </w:rPr>
        <w:t xml:space="preserve">       </w:t>
      </w:r>
      <w:r w:rsidRPr="006D45EE">
        <w:rPr>
          <w:rFonts w:ascii="Trebuchet MS" w:hAnsi="Trebuchet MS"/>
        </w:rPr>
        <w:t xml:space="preserve">that the person who has undertaken to carry out the work or to supply the goods and services under the construction contract is entitled to a progress payment that includes an amount in respect of the work or the goods and services; </w:t>
      </w:r>
    </w:p>
    <w:p w:rsidR="006D45EE" w:rsidRPr="006D45EE" w:rsidRDefault="006D45EE" w:rsidP="006D45EE">
      <w:pPr>
        <w:pStyle w:val="NormalWeb"/>
        <w:ind w:left="2160" w:hanging="2160"/>
        <w:rPr>
          <w:rFonts w:ascii="Trebuchet MS" w:hAnsi="Trebuchet MS"/>
        </w:rPr>
      </w:pPr>
      <w:r w:rsidRPr="006D45EE">
        <w:rPr>
          <w:rFonts w:ascii="Trebuchet MS" w:hAnsi="Trebuchet MS"/>
        </w:rPr>
        <w:lastRenderedPageBreak/>
        <w:t xml:space="preserve">              (iii)     </w:t>
      </w:r>
      <w:r>
        <w:rPr>
          <w:rFonts w:ascii="Trebuchet MS" w:hAnsi="Trebuchet MS"/>
        </w:rPr>
        <w:t xml:space="preserve">     </w:t>
      </w:r>
      <w:proofErr w:type="gramStart"/>
      <w:r w:rsidRPr="006D45EE">
        <w:rPr>
          <w:rFonts w:ascii="Trebuchet MS" w:hAnsi="Trebuchet MS"/>
        </w:rPr>
        <w:t>the</w:t>
      </w:r>
      <w:proofErr w:type="gramEnd"/>
      <w:r w:rsidRPr="006D45EE">
        <w:rPr>
          <w:rFonts w:ascii="Trebuchet MS" w:hAnsi="Trebuchet MS"/>
        </w:rPr>
        <w:t xml:space="preserve"> value of the amount payable in respect of the work or the goods and services; </w:t>
      </w:r>
    </w:p>
    <w:p w:rsidR="006D45EE" w:rsidRPr="006D45EE" w:rsidRDefault="006D45EE" w:rsidP="006D45EE">
      <w:pPr>
        <w:pStyle w:val="NormalWeb"/>
        <w:ind w:left="2160" w:hanging="216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      (iv)     </w:t>
      </w:r>
      <w:r>
        <w:rPr>
          <w:rFonts w:ascii="Trebuchet MS" w:hAnsi="Trebuchet MS"/>
        </w:rPr>
        <w:t xml:space="preserve">     </w:t>
      </w:r>
      <w:proofErr w:type="gramStart"/>
      <w:r w:rsidRPr="006D45EE">
        <w:rPr>
          <w:rFonts w:ascii="Trebuchet MS" w:hAnsi="Trebuchet MS"/>
        </w:rPr>
        <w:t>the</w:t>
      </w:r>
      <w:proofErr w:type="gramEnd"/>
      <w:r w:rsidRPr="006D45EE">
        <w:rPr>
          <w:rFonts w:ascii="Trebuchet MS" w:hAnsi="Trebuchet MS"/>
        </w:rPr>
        <w:t xml:space="preserve"> method of valuing the amount payable in respect of the work or the goods and services; </w:t>
      </w:r>
    </w:p>
    <w:p w:rsidR="006D45EE" w:rsidRPr="006D45EE" w:rsidRDefault="006D45EE" w:rsidP="006D45EE">
      <w:pPr>
        <w:pStyle w:val="NormalWeb"/>
        <w:ind w:left="2160" w:hanging="216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      (v)     </w:t>
      </w:r>
      <w:r>
        <w:rPr>
          <w:rFonts w:ascii="Trebuchet MS" w:hAnsi="Trebuchet MS"/>
        </w:rPr>
        <w:t xml:space="preserve">      </w:t>
      </w:r>
      <w:proofErr w:type="gramStart"/>
      <w:r w:rsidRPr="006D45EE">
        <w:rPr>
          <w:rFonts w:ascii="Trebuchet MS" w:hAnsi="Trebuchet MS"/>
        </w:rPr>
        <w:t>the</w:t>
      </w:r>
      <w:proofErr w:type="gramEnd"/>
      <w:r w:rsidRPr="006D45EE">
        <w:rPr>
          <w:rFonts w:ascii="Trebuchet MS" w:hAnsi="Trebuchet MS"/>
        </w:rPr>
        <w:t xml:space="preserve"> time for payment of the amount payable in respect of the work or the goods and services; and </w:t>
      </w:r>
    </w:p>
    <w:p w:rsidR="006D45EE" w:rsidRPr="006D45EE" w:rsidRDefault="006D45EE" w:rsidP="006D45EE">
      <w:pPr>
        <w:pStyle w:val="NormalWeb"/>
        <w:ind w:left="2160" w:hanging="216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    (d)     </w:t>
      </w:r>
      <w:r>
        <w:rPr>
          <w:rFonts w:ascii="Trebuchet MS" w:hAnsi="Trebuchet MS"/>
        </w:rPr>
        <w:t xml:space="preserve">            </w:t>
      </w:r>
      <w:proofErr w:type="gramStart"/>
      <w:r w:rsidRPr="006D45EE">
        <w:rPr>
          <w:rFonts w:ascii="Trebuchet MS" w:hAnsi="Trebuchet MS"/>
        </w:rPr>
        <w:t>subject</w:t>
      </w:r>
      <w:proofErr w:type="gramEnd"/>
      <w:r w:rsidRPr="006D45EE">
        <w:rPr>
          <w:rFonts w:ascii="Trebuchet MS" w:hAnsi="Trebuchet MS"/>
        </w:rPr>
        <w:t xml:space="preserve"> to subsection (4), the consideration under the construction contract at the time the contract is entered into— </w:t>
      </w:r>
      <w:r w:rsidRPr="006D45EE">
        <w:rPr>
          <w:rFonts w:ascii="Trebuchet MS" w:hAnsi="Trebuchet MS"/>
        </w:rPr>
        <w:br/>
      </w:r>
    </w:p>
    <w:p w:rsidR="006D45EE" w:rsidRPr="006D45EE" w:rsidRDefault="006D45EE" w:rsidP="006D45EE">
      <w:pPr>
        <w:pStyle w:val="NormalWeb"/>
        <w:rPr>
          <w:rFonts w:ascii="Trebuchet MS" w:hAnsi="Trebuchet MS"/>
        </w:rPr>
      </w:pPr>
      <w:r w:rsidRPr="006D45EE">
        <w:rPr>
          <w:rFonts w:ascii="Trebuchet MS" w:hAnsi="Trebuchet MS"/>
        </w:rPr>
        <w:t>              (</w:t>
      </w:r>
      <w:proofErr w:type="spellStart"/>
      <w:r w:rsidRPr="006D45EE">
        <w:rPr>
          <w:rFonts w:ascii="Trebuchet MS" w:hAnsi="Trebuchet MS"/>
        </w:rPr>
        <w:t>i</w:t>
      </w:r>
      <w:proofErr w:type="spellEnd"/>
      <w:r w:rsidRPr="006D45EE">
        <w:rPr>
          <w:rFonts w:ascii="Trebuchet MS" w:hAnsi="Trebuchet MS"/>
        </w:rPr>
        <w:t xml:space="preserve">)   </w:t>
      </w:r>
      <w:proofErr w:type="gramStart"/>
      <w:r w:rsidRPr="006D45EE">
        <w:rPr>
          <w:rFonts w:ascii="Trebuchet MS" w:hAnsi="Trebuchet MS"/>
        </w:rPr>
        <w:t>is</w:t>
      </w:r>
      <w:proofErr w:type="gramEnd"/>
      <w:r w:rsidRPr="006D45EE">
        <w:rPr>
          <w:rFonts w:ascii="Trebuchet MS" w:hAnsi="Trebuchet MS"/>
        </w:rPr>
        <w:t xml:space="preserve"> $5 000 000 or less; or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>
        <w:rPr>
          <w:rFonts w:ascii="Trebuchet MS" w:hAnsi="Trebuchet MS"/>
        </w:rPr>
        <w:t>              (ii)  </w:t>
      </w:r>
      <w:proofErr w:type="gramStart"/>
      <w:r w:rsidRPr="006D45EE">
        <w:rPr>
          <w:rFonts w:ascii="Trebuchet MS" w:hAnsi="Trebuchet MS"/>
        </w:rPr>
        <w:t>exceeds</w:t>
      </w:r>
      <w:proofErr w:type="gramEnd"/>
      <w:r w:rsidRPr="006D45EE">
        <w:rPr>
          <w:rFonts w:ascii="Trebuchet MS" w:hAnsi="Trebuchet MS"/>
        </w:rPr>
        <w:t xml:space="preserve"> $5 000 000 but the contract does not provide a method of resolving disputes under the contract (including disputes referred to in paragraph (c)). </w:t>
      </w:r>
    </w:p>
    <w:p w:rsidR="006D45EE" w:rsidRPr="006D45EE" w:rsidRDefault="006D45EE" w:rsidP="006D45EE">
      <w:pPr>
        <w:pStyle w:val="NormalWeb"/>
        <w:ind w:left="1440" w:hanging="1440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    (4)     </w:t>
      </w:r>
      <w:r>
        <w:rPr>
          <w:rFonts w:ascii="Trebuchet MS" w:hAnsi="Trebuchet MS"/>
        </w:rPr>
        <w:t xml:space="preserve">       </w:t>
      </w:r>
      <w:bookmarkStart w:id="0" w:name="_GoBack"/>
      <w:bookmarkEnd w:id="0"/>
      <w:r w:rsidRPr="006D45EE">
        <w:rPr>
          <w:rFonts w:ascii="Trebuchet MS" w:hAnsi="Trebuchet MS"/>
        </w:rPr>
        <w:t>If at any time the total amount of claims under a construction contract for the second class of variations exceeds 10% of the consideration under the construction contract at the time the contract is entered into, subsection (3</w:t>
      </w:r>
      <w:proofErr w:type="gramStart"/>
      <w:r w:rsidRPr="006D45EE">
        <w:rPr>
          <w:rFonts w:ascii="Trebuchet MS" w:hAnsi="Trebuchet MS"/>
        </w:rPr>
        <w:t>)(</w:t>
      </w:r>
      <w:proofErr w:type="gramEnd"/>
      <w:r w:rsidRPr="006D45EE">
        <w:rPr>
          <w:rFonts w:ascii="Trebuchet MS" w:hAnsi="Trebuchet MS"/>
        </w:rPr>
        <w:t xml:space="preserve">d) applies in relation to that construction contract as if any reference to "$5 000 000" were a reference to "$150 000". </w:t>
      </w:r>
    </w:p>
    <w:p w:rsidR="006D45EE" w:rsidRPr="006D45EE" w:rsidRDefault="006D45EE" w:rsidP="006D45EE">
      <w:pPr>
        <w:pStyle w:val="NormalWeb"/>
        <w:rPr>
          <w:rFonts w:ascii="Trebuchet MS" w:hAnsi="Trebuchet MS"/>
        </w:rPr>
      </w:pPr>
      <w:r w:rsidRPr="006D45EE">
        <w:rPr>
          <w:rFonts w:ascii="Trebuchet MS" w:hAnsi="Trebuchet MS"/>
          <w:b/>
          <w:bCs/>
        </w:rPr>
        <w:t xml:space="preserve">Example </w:t>
      </w:r>
    </w:p>
    <w:p w:rsidR="006D45EE" w:rsidRPr="006D45EE" w:rsidRDefault="006D45EE" w:rsidP="006D45EE">
      <w:pPr>
        <w:pStyle w:val="NormalWeb"/>
        <w:rPr>
          <w:rFonts w:ascii="Trebuchet MS" w:hAnsi="Trebuchet MS"/>
        </w:rPr>
      </w:pPr>
      <w:r w:rsidRPr="006D45EE">
        <w:rPr>
          <w:rFonts w:ascii="Trebuchet MS" w:hAnsi="Trebuchet MS"/>
        </w:rPr>
        <w:t xml:space="preserve">A building contractor enters into a construction contract. The consideration </w:t>
      </w:r>
      <w:proofErr w:type="gramStart"/>
      <w:r w:rsidRPr="006D45EE">
        <w:rPr>
          <w:rFonts w:ascii="Trebuchet MS" w:hAnsi="Trebuchet MS"/>
        </w:rPr>
        <w:t xml:space="preserve">( </w:t>
      </w:r>
      <w:r w:rsidRPr="006D45EE">
        <w:rPr>
          <w:rFonts w:ascii="Trebuchet MS" w:hAnsi="Trebuchet MS"/>
          <w:b/>
          <w:bCs/>
          <w:i/>
          <w:iCs/>
        </w:rPr>
        <w:t>contract</w:t>
      </w:r>
      <w:proofErr w:type="gramEnd"/>
      <w:r w:rsidRPr="006D45EE">
        <w:rPr>
          <w:rFonts w:ascii="Trebuchet MS" w:hAnsi="Trebuchet MS"/>
          <w:b/>
          <w:bCs/>
          <w:i/>
          <w:iCs/>
        </w:rPr>
        <w:t xml:space="preserve"> sum </w:t>
      </w:r>
      <w:r w:rsidRPr="006D45EE">
        <w:rPr>
          <w:rFonts w:ascii="Trebuchet MS" w:hAnsi="Trebuchet MS"/>
        </w:rPr>
        <w:t xml:space="preserve">) under the contract at the time the contract is entered into is $3 million. The contract contains a dispute resolution clause. The contractor undertakes work at the direction of the other party. The contractor claims (the </w:t>
      </w:r>
      <w:r w:rsidRPr="006D45EE">
        <w:rPr>
          <w:rFonts w:ascii="Trebuchet MS" w:hAnsi="Trebuchet MS"/>
          <w:b/>
          <w:bCs/>
          <w:i/>
          <w:iCs/>
        </w:rPr>
        <w:t xml:space="preserve">new </w:t>
      </w:r>
      <w:proofErr w:type="gramStart"/>
      <w:r w:rsidRPr="006D45EE">
        <w:rPr>
          <w:rFonts w:ascii="Trebuchet MS" w:hAnsi="Trebuchet MS"/>
          <w:b/>
          <w:bCs/>
          <w:i/>
          <w:iCs/>
        </w:rPr>
        <w:t xml:space="preserve">claim </w:t>
      </w:r>
      <w:r w:rsidRPr="006D45EE">
        <w:rPr>
          <w:rFonts w:ascii="Trebuchet MS" w:hAnsi="Trebuchet MS"/>
        </w:rPr>
        <w:t>)</w:t>
      </w:r>
      <w:proofErr w:type="gramEnd"/>
      <w:r w:rsidRPr="006D45EE">
        <w:rPr>
          <w:rFonts w:ascii="Trebuchet MS" w:hAnsi="Trebuchet MS"/>
        </w:rPr>
        <w:t xml:space="preserve"> that the work is a variation to the contract. The other party does not agree that the work constitutes a variation to the contract </w:t>
      </w:r>
      <w:proofErr w:type="gramStart"/>
      <w:r w:rsidRPr="006D45EE">
        <w:rPr>
          <w:rFonts w:ascii="Trebuchet MS" w:hAnsi="Trebuchet MS"/>
        </w:rPr>
        <w:t xml:space="preserve">( </w:t>
      </w:r>
      <w:r w:rsidRPr="006D45EE">
        <w:rPr>
          <w:rFonts w:ascii="Trebuchet MS" w:hAnsi="Trebuchet MS"/>
          <w:b/>
          <w:bCs/>
          <w:i/>
          <w:iCs/>
        </w:rPr>
        <w:t>disputed</w:t>
      </w:r>
      <w:proofErr w:type="gramEnd"/>
      <w:r w:rsidRPr="006D45EE">
        <w:rPr>
          <w:rFonts w:ascii="Trebuchet MS" w:hAnsi="Trebuchet MS"/>
          <w:b/>
          <w:bCs/>
          <w:i/>
          <w:iCs/>
        </w:rPr>
        <w:t xml:space="preserve"> variation </w:t>
      </w:r>
      <w:r w:rsidRPr="006D45EE">
        <w:rPr>
          <w:rFonts w:ascii="Trebuchet MS" w:hAnsi="Trebuchet MS"/>
        </w:rPr>
        <w:t xml:space="preserve">). The contractor has already made a number of claims for disputed variations under the contract. The new claim brings the total amount of claims for disputed variations under the contract to $350 000. This amount exceeds 10% of the contract sum. As the contract sum exceeds $150 000 and the contract contains a dispute resolution clause, the disputed variation in the new claim and all subsequent disputed variations under the contract will not be claimable variations under this Act. </w:t>
      </w:r>
    </w:p>
    <w:p w:rsidR="006D45EE" w:rsidRPr="006D45EE" w:rsidRDefault="006D45EE" w:rsidP="006D45EE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6D7249" w:rsidRPr="00106BE6" w:rsidRDefault="006D45EE">
      <w:pPr>
        <w:rPr>
          <w:rFonts w:ascii="Trebuchet MS" w:hAnsi="Trebuchet MS"/>
        </w:rPr>
      </w:pPr>
    </w:p>
    <w:sectPr w:rsidR="006D7249" w:rsidRPr="00106B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3007"/>
    <w:multiLevelType w:val="hybridMultilevel"/>
    <w:tmpl w:val="2DF809CE"/>
    <w:lvl w:ilvl="0" w:tplc="02D294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D70A3"/>
    <w:multiLevelType w:val="hybridMultilevel"/>
    <w:tmpl w:val="ABDA5FE2"/>
    <w:lvl w:ilvl="0" w:tplc="B4E422FE">
      <w:start w:val="1"/>
      <w:numFmt w:val="lowerLetter"/>
      <w:lvlText w:val="(%1)"/>
      <w:lvlJc w:val="left"/>
      <w:pPr>
        <w:ind w:left="810" w:hanging="45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923C2"/>
    <w:multiLevelType w:val="hybridMultilevel"/>
    <w:tmpl w:val="B7A6FFBE"/>
    <w:lvl w:ilvl="0" w:tplc="36F241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BE6"/>
    <w:rsid w:val="00106BE6"/>
    <w:rsid w:val="00393067"/>
    <w:rsid w:val="006D45EE"/>
    <w:rsid w:val="00BD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BE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D4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BE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D4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975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1363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741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986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2318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09702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417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9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2013-12-06T00:19:00Z</dcterms:created>
  <dcterms:modified xsi:type="dcterms:W3CDTF">2013-12-19T04:28:00Z</dcterms:modified>
</cp:coreProperties>
</file>